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BCF" w:rsidRDefault="00D22BCF" w:rsidP="00D22BCF">
      <w:pPr>
        <w:pStyle w:val="NoSpacing"/>
        <w:jc w:val="center"/>
        <w:rPr>
          <w:rFonts w:ascii="Britannic Bold" w:hAnsi="Britannic Bold"/>
        </w:rPr>
      </w:pPr>
      <w:r w:rsidRPr="00877503">
        <w:rPr>
          <w:rFonts w:ascii="Britannic Bold" w:hAnsi="Britannic Bold"/>
          <w:i/>
          <w:sz w:val="32"/>
          <w:szCs w:val="32"/>
        </w:rPr>
        <w:t xml:space="preserve">Enhanced </w:t>
      </w:r>
      <w:r>
        <w:rPr>
          <w:rFonts w:ascii="Britannic Bold" w:hAnsi="Britannic Bold"/>
        </w:rPr>
        <w:t xml:space="preserve">4-Point Rubric </w:t>
      </w:r>
    </w:p>
    <w:p w:rsidR="00D22BCF" w:rsidRDefault="003859F1" w:rsidP="00C04F0B">
      <w:pPr>
        <w:pStyle w:val="NoSpacing"/>
        <w:jc w:val="center"/>
        <w:rPr>
          <w:rFonts w:ascii="Britannic Bold" w:hAnsi="Britannic Bold"/>
        </w:rPr>
      </w:pPr>
      <w:r>
        <w:rPr>
          <w:rFonts w:ascii="Britannic Bold" w:hAnsi="Britannic Bold"/>
        </w:rPr>
        <w:t>for GRADE 6</w:t>
      </w:r>
    </w:p>
    <w:p w:rsidR="00D22BCF" w:rsidRDefault="00C04F0B" w:rsidP="00D22BCF">
      <w:pPr>
        <w:pStyle w:val="NoSpacing"/>
        <w:jc w:val="center"/>
        <w:rPr>
          <w:rFonts w:ascii="Britannic Bold" w:hAnsi="Britannic Bold"/>
        </w:rPr>
      </w:pPr>
      <w:r>
        <w:rPr>
          <w:rFonts w:ascii="Britannic Bold" w:hAnsi="Britannic Bold"/>
        </w:rPr>
        <w:t>Draft #2… June 3</w:t>
      </w:r>
      <w:r w:rsidR="00D22BCF">
        <w:rPr>
          <w:rFonts w:ascii="Britannic Bold" w:hAnsi="Britannic Bold"/>
        </w:rPr>
        <w:t>, 2011</w:t>
      </w:r>
    </w:p>
    <w:p w:rsidR="00D22BCF" w:rsidRDefault="00D22BCF" w:rsidP="00D22BCF">
      <w:pPr>
        <w:pStyle w:val="NoSpacing"/>
      </w:pPr>
    </w:p>
    <w:tbl>
      <w:tblPr>
        <w:tblStyle w:val="TableGrid"/>
        <w:tblW w:w="13068" w:type="dxa"/>
        <w:tblLayout w:type="fixed"/>
        <w:tblLook w:val="04A0"/>
      </w:tblPr>
      <w:tblGrid>
        <w:gridCol w:w="6138"/>
        <w:gridCol w:w="1530"/>
        <w:gridCol w:w="1440"/>
        <w:gridCol w:w="1350"/>
        <w:gridCol w:w="1350"/>
        <w:gridCol w:w="1260"/>
      </w:tblGrid>
      <w:tr w:rsidR="00D22BCF">
        <w:tc>
          <w:tcPr>
            <w:tcW w:w="6138" w:type="dxa"/>
          </w:tcPr>
          <w:p w:rsidR="00D22BCF" w:rsidRPr="00877503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</w:p>
          <w:p w:rsidR="00D22BCF" w:rsidRPr="00877503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  <w:r w:rsidRPr="00877503">
              <w:rPr>
                <w:b/>
                <w:sz w:val="22"/>
              </w:rPr>
              <w:t>Descriptors of Successful Writing</w:t>
            </w:r>
          </w:p>
        </w:tc>
        <w:tc>
          <w:tcPr>
            <w:tcW w:w="1530" w:type="dxa"/>
          </w:tcPr>
          <w:p w:rsidR="00C04F0B" w:rsidRDefault="00C04F0B" w:rsidP="005E0411">
            <w:pPr>
              <w:pStyle w:val="NoSpacing"/>
              <w:jc w:val="center"/>
              <w:rPr>
                <w:b/>
                <w:sz w:val="22"/>
              </w:rPr>
            </w:pPr>
          </w:p>
          <w:p w:rsidR="00D22BCF" w:rsidRPr="00877503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  <w:r w:rsidRPr="00877503">
              <w:rPr>
                <w:b/>
                <w:sz w:val="22"/>
              </w:rPr>
              <w:t>6 + 1 Trait Addressed</w:t>
            </w:r>
          </w:p>
        </w:tc>
        <w:tc>
          <w:tcPr>
            <w:tcW w:w="1440" w:type="dxa"/>
          </w:tcPr>
          <w:p w:rsidR="00D22BCF" w:rsidRPr="00877503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  <w:r w:rsidRPr="00877503">
              <w:rPr>
                <w:b/>
                <w:sz w:val="22"/>
              </w:rPr>
              <w:t>Exceptional</w:t>
            </w:r>
          </w:p>
          <w:p w:rsidR="00D22BCF" w:rsidRDefault="00C04F0B" w:rsidP="005E0411">
            <w:pPr>
              <w:pStyle w:val="NoSpacing"/>
              <w:jc w:val="center"/>
              <w:rPr>
                <w:b/>
                <w:sz w:val="22"/>
              </w:rPr>
            </w:pPr>
            <w:r>
              <w:rPr>
                <w:b/>
                <w:sz w:val="16"/>
                <w:szCs w:val="16"/>
              </w:rPr>
              <w:t>Almost all of the writing</w:t>
            </w:r>
          </w:p>
          <w:p w:rsidR="00C04F0B" w:rsidRPr="00877503" w:rsidRDefault="00C04F0B" w:rsidP="005E0411">
            <w:pPr>
              <w:pStyle w:val="NoSpacing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350" w:type="dxa"/>
          </w:tcPr>
          <w:p w:rsidR="00D22BCF" w:rsidRPr="00877503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  <w:r w:rsidRPr="00877503">
              <w:rPr>
                <w:b/>
                <w:sz w:val="22"/>
              </w:rPr>
              <w:t>Proficient</w:t>
            </w:r>
          </w:p>
          <w:p w:rsidR="00C04F0B" w:rsidRDefault="00C04F0B" w:rsidP="005E0411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Most [&gt;50%] of the writing</w:t>
            </w:r>
          </w:p>
          <w:p w:rsidR="00D22BCF" w:rsidRPr="00877503" w:rsidRDefault="00C04F0B" w:rsidP="005E0411">
            <w:pPr>
              <w:pStyle w:val="NoSpacing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1350" w:type="dxa"/>
          </w:tcPr>
          <w:p w:rsidR="00D22BCF" w:rsidRPr="00877503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  <w:r w:rsidRPr="00877503">
              <w:rPr>
                <w:b/>
                <w:sz w:val="22"/>
              </w:rPr>
              <w:t>Developing</w:t>
            </w:r>
          </w:p>
          <w:p w:rsidR="00C04F0B" w:rsidRDefault="00C04F0B" w:rsidP="005E0411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Some [&lt;50%] of the writing</w:t>
            </w:r>
          </w:p>
          <w:p w:rsidR="00D22BCF" w:rsidRPr="00877503" w:rsidRDefault="00C04F0B" w:rsidP="005E0411">
            <w:pPr>
              <w:pStyle w:val="NoSpacing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260" w:type="dxa"/>
          </w:tcPr>
          <w:p w:rsidR="00D22BCF" w:rsidRPr="00877503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  <w:r w:rsidRPr="00877503">
              <w:rPr>
                <w:b/>
                <w:sz w:val="22"/>
              </w:rPr>
              <w:t>Emerging</w:t>
            </w:r>
          </w:p>
          <w:p w:rsidR="00C04F0B" w:rsidRDefault="00C04F0B" w:rsidP="005E0411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Almost none of the writing </w:t>
            </w:r>
          </w:p>
          <w:p w:rsidR="00D22BCF" w:rsidRPr="00877503" w:rsidRDefault="00C04F0B" w:rsidP="005E0411">
            <w:pPr>
              <w:pStyle w:val="NoSpacing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</w:tr>
      <w:tr w:rsidR="00D22BCF">
        <w:tc>
          <w:tcPr>
            <w:tcW w:w="6138" w:type="dxa"/>
          </w:tcPr>
          <w:p w:rsidR="00D22BCF" w:rsidRDefault="00D22BCF" w:rsidP="005E0411">
            <w:pPr>
              <w:pStyle w:val="NoSpacing"/>
              <w:rPr>
                <w:b/>
                <w:sz w:val="22"/>
              </w:rPr>
            </w:pPr>
            <w:r w:rsidRPr="00877503">
              <w:rPr>
                <w:b/>
                <w:sz w:val="22"/>
              </w:rPr>
              <w:t>It’s clear what this piece is about.</w:t>
            </w:r>
          </w:p>
          <w:p w:rsidR="00D22BCF" w:rsidRDefault="00C04F0B" w:rsidP="00C04F0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= </w:t>
            </w:r>
            <w:r w:rsidR="003859F1">
              <w:rPr>
                <w:sz w:val="18"/>
                <w:szCs w:val="18"/>
              </w:rPr>
              <w:t>Topic is narrow, manageable, and focused</w:t>
            </w:r>
            <w:r>
              <w:rPr>
                <w:sz w:val="18"/>
                <w:szCs w:val="18"/>
              </w:rPr>
              <w:t>.</w:t>
            </w:r>
          </w:p>
          <w:p w:rsidR="003859F1" w:rsidRDefault="00C04F0B" w:rsidP="00C04F0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9 = </w:t>
            </w:r>
            <w:r w:rsidR="003859F1">
              <w:rPr>
                <w:sz w:val="18"/>
                <w:szCs w:val="18"/>
              </w:rPr>
              <w:t>Topic is fairly broad, yet author’s direction is clear</w:t>
            </w:r>
            <w:r>
              <w:rPr>
                <w:sz w:val="18"/>
                <w:szCs w:val="18"/>
              </w:rPr>
              <w:t>.</w:t>
            </w:r>
          </w:p>
          <w:p w:rsidR="003859F1" w:rsidRDefault="00C04F0B" w:rsidP="00C04F0B">
            <w:pPr>
              <w:pStyle w:val="NoSpacing"/>
              <w:ind w:left="36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8 = </w:t>
            </w:r>
            <w:r w:rsidR="003859F1">
              <w:rPr>
                <w:sz w:val="18"/>
                <w:szCs w:val="18"/>
              </w:rPr>
              <w:t>Topic becomes clear, though still too broad, lacking focus; reader must infer message</w:t>
            </w:r>
            <w:r>
              <w:rPr>
                <w:sz w:val="18"/>
                <w:szCs w:val="18"/>
              </w:rPr>
              <w:t>.</w:t>
            </w:r>
          </w:p>
          <w:p w:rsidR="003859F1" w:rsidRPr="003859F1" w:rsidRDefault="00C04F0B" w:rsidP="00C04F0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7 = </w:t>
            </w:r>
            <w:r w:rsidR="003859F1">
              <w:rPr>
                <w:sz w:val="18"/>
                <w:szCs w:val="18"/>
              </w:rPr>
              <w:t>Several topics emerge; any might become central theme or main idea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30" w:type="dxa"/>
          </w:tcPr>
          <w:p w:rsidR="00D22BCF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</w:p>
          <w:p w:rsidR="00D22BCF" w:rsidRPr="00877503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  <w:r w:rsidRPr="00877503">
              <w:rPr>
                <w:b/>
                <w:sz w:val="22"/>
              </w:rPr>
              <w:t>Ideas</w:t>
            </w:r>
          </w:p>
        </w:tc>
        <w:tc>
          <w:tcPr>
            <w:tcW w:w="144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35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35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260" w:type="dxa"/>
          </w:tcPr>
          <w:p w:rsidR="00D22BCF" w:rsidRDefault="00D22BCF" w:rsidP="005E0411">
            <w:pPr>
              <w:pStyle w:val="NoSpacing"/>
            </w:pPr>
          </w:p>
        </w:tc>
      </w:tr>
      <w:tr w:rsidR="00D22BCF">
        <w:tc>
          <w:tcPr>
            <w:tcW w:w="6138" w:type="dxa"/>
          </w:tcPr>
          <w:p w:rsidR="00D22BCF" w:rsidRDefault="003859F1" w:rsidP="005E0411">
            <w:pPr>
              <w:pStyle w:val="NoSpacing"/>
              <w:rPr>
                <w:b/>
                <w:sz w:val="22"/>
              </w:rPr>
            </w:pPr>
            <w:r>
              <w:rPr>
                <w:b/>
                <w:sz w:val="22"/>
              </w:rPr>
              <w:t>Writing fully communicates ideas and shows sustained thought</w:t>
            </w:r>
            <w:r w:rsidR="00D22BCF">
              <w:rPr>
                <w:b/>
                <w:sz w:val="22"/>
              </w:rPr>
              <w:t>.</w:t>
            </w:r>
          </w:p>
          <w:p w:rsidR="00D22BCF" w:rsidRDefault="00C04F0B" w:rsidP="00C04F0B">
            <w:pPr>
              <w:pStyle w:val="NoSpacing"/>
              <w:ind w:left="36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= </w:t>
            </w:r>
            <w:r w:rsidR="003859F1">
              <w:rPr>
                <w:sz w:val="18"/>
                <w:szCs w:val="18"/>
              </w:rPr>
              <w:t>Author writes from own knowledge/experience; ideas are fresh, original, and uniquely the author’s</w:t>
            </w:r>
            <w:r>
              <w:rPr>
                <w:sz w:val="18"/>
                <w:szCs w:val="18"/>
              </w:rPr>
              <w:t>.</w:t>
            </w:r>
          </w:p>
          <w:p w:rsidR="003859F1" w:rsidRDefault="00C04F0B" w:rsidP="00C04F0B">
            <w:pPr>
              <w:pStyle w:val="NoSpacing"/>
              <w:ind w:left="36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9 = </w:t>
            </w:r>
            <w:r w:rsidR="003859F1">
              <w:rPr>
                <w:sz w:val="18"/>
                <w:szCs w:val="18"/>
              </w:rPr>
              <w:t>Author presents new ways of thinking about topic based on personal knowledge/experience</w:t>
            </w:r>
            <w:r>
              <w:rPr>
                <w:sz w:val="18"/>
                <w:szCs w:val="18"/>
              </w:rPr>
              <w:t>.</w:t>
            </w:r>
          </w:p>
          <w:p w:rsidR="003859F1" w:rsidRDefault="00C04F0B" w:rsidP="00C04F0B">
            <w:pPr>
              <w:pStyle w:val="NoSpacing"/>
              <w:ind w:left="36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8 = </w:t>
            </w:r>
            <w:r w:rsidR="003859F1">
              <w:rPr>
                <w:sz w:val="18"/>
                <w:szCs w:val="18"/>
              </w:rPr>
              <w:t>Author “tells” based on others’ experiences rather than by “showing” by own experience</w:t>
            </w:r>
            <w:r>
              <w:rPr>
                <w:sz w:val="18"/>
                <w:szCs w:val="18"/>
              </w:rPr>
              <w:t>.</w:t>
            </w:r>
          </w:p>
          <w:p w:rsidR="003859F1" w:rsidRPr="003859F1" w:rsidRDefault="00C04F0B" w:rsidP="00C04F0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7 = </w:t>
            </w:r>
            <w:r w:rsidR="003859F1">
              <w:rPr>
                <w:sz w:val="18"/>
                <w:szCs w:val="18"/>
              </w:rPr>
              <w:t>Author generalizes about topic without personal knowledge / experience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30" w:type="dxa"/>
          </w:tcPr>
          <w:p w:rsidR="00D22BCF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</w:p>
          <w:p w:rsidR="00D22BCF" w:rsidRPr="00877503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  <w:r w:rsidRPr="00877503">
              <w:rPr>
                <w:b/>
                <w:sz w:val="22"/>
              </w:rPr>
              <w:t>Ideas</w:t>
            </w:r>
          </w:p>
        </w:tc>
        <w:tc>
          <w:tcPr>
            <w:tcW w:w="144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35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35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260" w:type="dxa"/>
          </w:tcPr>
          <w:p w:rsidR="00D22BCF" w:rsidRDefault="00D22BCF" w:rsidP="005E0411">
            <w:pPr>
              <w:pStyle w:val="NoSpacing"/>
            </w:pPr>
          </w:p>
        </w:tc>
      </w:tr>
      <w:tr w:rsidR="00D22BCF">
        <w:tc>
          <w:tcPr>
            <w:tcW w:w="6138" w:type="dxa"/>
          </w:tcPr>
          <w:p w:rsidR="00D22BCF" w:rsidRDefault="00D22BCF" w:rsidP="005E0411">
            <w:pPr>
              <w:pStyle w:val="NoSpacing"/>
              <w:rPr>
                <w:b/>
                <w:sz w:val="22"/>
              </w:rPr>
            </w:pPr>
            <w:r>
              <w:rPr>
                <w:b/>
                <w:sz w:val="22"/>
              </w:rPr>
              <w:t>The writi</w:t>
            </w:r>
            <w:r w:rsidR="003859F1">
              <w:rPr>
                <w:b/>
                <w:sz w:val="22"/>
              </w:rPr>
              <w:t>ng shows individual expression and/or creativity.</w:t>
            </w:r>
          </w:p>
          <w:p w:rsidR="00D22BCF" w:rsidRDefault="00C04F0B" w:rsidP="00C04F0B">
            <w:pPr>
              <w:pStyle w:val="NoSpacing"/>
              <w:ind w:left="36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= </w:t>
            </w:r>
            <w:r w:rsidR="003859F1">
              <w:rPr>
                <w:sz w:val="18"/>
                <w:szCs w:val="18"/>
              </w:rPr>
              <w:t>Author interacts with and engages reader in ways that are personally revealing</w:t>
            </w:r>
            <w:r>
              <w:rPr>
                <w:sz w:val="18"/>
                <w:szCs w:val="18"/>
              </w:rPr>
              <w:t>.</w:t>
            </w:r>
          </w:p>
          <w:p w:rsidR="003859F1" w:rsidRDefault="00C04F0B" w:rsidP="00C04F0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9 = </w:t>
            </w:r>
            <w:r w:rsidR="003859F1">
              <w:rPr>
                <w:sz w:val="18"/>
                <w:szCs w:val="18"/>
              </w:rPr>
              <w:t>Author communicates with reader in earnest, pleasing, authentic manner</w:t>
            </w:r>
            <w:r>
              <w:rPr>
                <w:sz w:val="18"/>
                <w:szCs w:val="18"/>
              </w:rPr>
              <w:t>.</w:t>
            </w:r>
          </w:p>
          <w:p w:rsidR="003859F1" w:rsidRDefault="00C04F0B" w:rsidP="00C04F0B">
            <w:pPr>
              <w:pStyle w:val="NoSpacing"/>
              <w:ind w:left="36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8 = </w:t>
            </w:r>
            <w:r w:rsidR="003859F1">
              <w:rPr>
                <w:sz w:val="18"/>
                <w:szCs w:val="18"/>
              </w:rPr>
              <w:t>Author seems aware of reader yet discards personal insights in favor of safe generalities</w:t>
            </w:r>
            <w:r>
              <w:rPr>
                <w:sz w:val="18"/>
                <w:szCs w:val="18"/>
              </w:rPr>
              <w:t>.</w:t>
            </w:r>
          </w:p>
          <w:p w:rsidR="003859F1" w:rsidRPr="003859F1" w:rsidRDefault="00C04F0B" w:rsidP="00C04F0B">
            <w:pPr>
              <w:pStyle w:val="NoSpacing"/>
              <w:ind w:left="270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7 = </w:t>
            </w:r>
            <w:r w:rsidR="003859F1">
              <w:rPr>
                <w:sz w:val="18"/>
                <w:szCs w:val="18"/>
              </w:rPr>
              <w:t>Author uses only clichés, resulting in continued lack of interaction with the reader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30" w:type="dxa"/>
          </w:tcPr>
          <w:p w:rsidR="00D22BCF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</w:p>
          <w:p w:rsidR="00D22BCF" w:rsidRPr="00877503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  <w:r w:rsidRPr="00877503">
              <w:rPr>
                <w:b/>
                <w:sz w:val="22"/>
              </w:rPr>
              <w:t>Voice</w:t>
            </w:r>
          </w:p>
        </w:tc>
        <w:tc>
          <w:tcPr>
            <w:tcW w:w="144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35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35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260" w:type="dxa"/>
          </w:tcPr>
          <w:p w:rsidR="00D22BCF" w:rsidRDefault="00D22BCF" w:rsidP="005E0411">
            <w:pPr>
              <w:pStyle w:val="NoSpacing"/>
            </w:pPr>
          </w:p>
        </w:tc>
      </w:tr>
      <w:tr w:rsidR="00D22BCF">
        <w:tc>
          <w:tcPr>
            <w:tcW w:w="6138" w:type="dxa"/>
          </w:tcPr>
          <w:p w:rsidR="00D22BCF" w:rsidRDefault="00D22BCF" w:rsidP="00D22BCF">
            <w:pPr>
              <w:pStyle w:val="NoSpacing"/>
              <w:rPr>
                <w:b/>
                <w:sz w:val="22"/>
              </w:rPr>
            </w:pPr>
            <w:r>
              <w:rPr>
                <w:b/>
                <w:sz w:val="22"/>
              </w:rPr>
              <w:t>One idea flows logically into the next.</w:t>
            </w:r>
          </w:p>
          <w:p w:rsidR="00D22BCF" w:rsidRDefault="00C04F0B" w:rsidP="00C04F0B">
            <w:pPr>
              <w:pStyle w:val="NoSpacing"/>
              <w:ind w:left="36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= </w:t>
            </w:r>
            <w:r w:rsidR="003859F1">
              <w:rPr>
                <w:sz w:val="18"/>
                <w:szCs w:val="18"/>
              </w:rPr>
              <w:t>Sequencing is logical and effective; moves reader through piece with ease from start to finish</w:t>
            </w:r>
            <w:r>
              <w:rPr>
                <w:sz w:val="18"/>
                <w:szCs w:val="18"/>
              </w:rPr>
              <w:t>.</w:t>
            </w:r>
          </w:p>
          <w:p w:rsidR="003859F1" w:rsidRDefault="00C04F0B" w:rsidP="00C04F0B">
            <w:pPr>
              <w:pStyle w:val="NoSpacing"/>
              <w:ind w:left="36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9 = </w:t>
            </w:r>
            <w:r w:rsidR="003859F1">
              <w:rPr>
                <w:sz w:val="18"/>
                <w:szCs w:val="18"/>
              </w:rPr>
              <w:t>Sequencing makes sense and moves a bit beyond obvious, helping move reader through piece</w:t>
            </w:r>
            <w:r>
              <w:rPr>
                <w:sz w:val="18"/>
                <w:szCs w:val="18"/>
              </w:rPr>
              <w:t>.</w:t>
            </w:r>
          </w:p>
          <w:p w:rsidR="003859F1" w:rsidRDefault="00C04F0B" w:rsidP="00C04F0B">
            <w:pPr>
              <w:pStyle w:val="NoSpacing"/>
              <w:ind w:left="36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8 = </w:t>
            </w:r>
            <w:r w:rsidR="003859F1">
              <w:rPr>
                <w:sz w:val="18"/>
                <w:szCs w:val="18"/>
              </w:rPr>
              <w:t xml:space="preserve">Sequencing </w:t>
            </w:r>
            <w:r>
              <w:rPr>
                <w:sz w:val="18"/>
                <w:szCs w:val="18"/>
              </w:rPr>
              <w:t>shows some logic, but is not controlled enough to consistently showcase ideas.</w:t>
            </w:r>
          </w:p>
          <w:p w:rsidR="00C04F0B" w:rsidRPr="00D22BCF" w:rsidRDefault="00C04F0B" w:rsidP="00C04F0B">
            <w:pPr>
              <w:pStyle w:val="NoSpacing"/>
              <w:ind w:left="36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7 = Little sequencing is present; it’s hard to see how the piece fits together as a whole.</w:t>
            </w:r>
          </w:p>
        </w:tc>
        <w:tc>
          <w:tcPr>
            <w:tcW w:w="1530" w:type="dxa"/>
          </w:tcPr>
          <w:p w:rsidR="00D22BCF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</w:p>
          <w:p w:rsidR="00D22BCF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  <w:r w:rsidRPr="00877503">
              <w:rPr>
                <w:b/>
                <w:sz w:val="22"/>
              </w:rPr>
              <w:t>Organization</w:t>
            </w:r>
          </w:p>
          <w:p w:rsidR="00D22BCF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</w:p>
          <w:p w:rsidR="00D22BCF" w:rsidRPr="00877503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35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35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260" w:type="dxa"/>
          </w:tcPr>
          <w:p w:rsidR="00D22BCF" w:rsidRDefault="00D22BCF" w:rsidP="005E0411">
            <w:pPr>
              <w:pStyle w:val="NoSpacing"/>
            </w:pPr>
          </w:p>
        </w:tc>
      </w:tr>
      <w:tr w:rsidR="00D22BCF">
        <w:tc>
          <w:tcPr>
            <w:tcW w:w="6138" w:type="dxa"/>
          </w:tcPr>
          <w:p w:rsidR="00D22BCF" w:rsidRPr="00877503" w:rsidRDefault="00D22BCF" w:rsidP="005E0411">
            <w:pPr>
              <w:pStyle w:val="NoSpacing"/>
              <w:rPr>
                <w:b/>
                <w:sz w:val="22"/>
              </w:rPr>
            </w:pPr>
          </w:p>
        </w:tc>
        <w:tc>
          <w:tcPr>
            <w:tcW w:w="1530" w:type="dxa"/>
          </w:tcPr>
          <w:p w:rsidR="00D22BCF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D22BCF" w:rsidRDefault="00C04F0B" w:rsidP="005E0411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1350" w:type="dxa"/>
          </w:tcPr>
          <w:p w:rsidR="00D22BCF" w:rsidRDefault="00C04F0B" w:rsidP="005E0411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1350" w:type="dxa"/>
          </w:tcPr>
          <w:p w:rsidR="00D22BCF" w:rsidRDefault="00C04F0B" w:rsidP="005E0411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1260" w:type="dxa"/>
          </w:tcPr>
          <w:p w:rsidR="00D22BCF" w:rsidRPr="00877503" w:rsidRDefault="00C04F0B" w:rsidP="005E0411">
            <w:pPr>
              <w:pStyle w:val="NoSpacing"/>
              <w:jc w:val="center"/>
            </w:pPr>
            <w:r>
              <w:t>7</w:t>
            </w:r>
          </w:p>
        </w:tc>
      </w:tr>
      <w:tr w:rsidR="00D22BCF">
        <w:tc>
          <w:tcPr>
            <w:tcW w:w="6138" w:type="dxa"/>
          </w:tcPr>
          <w:p w:rsidR="00D22BCF" w:rsidRDefault="00D22BCF" w:rsidP="005E0411">
            <w:pPr>
              <w:pStyle w:val="NoSpacing"/>
              <w:rPr>
                <w:b/>
                <w:sz w:val="22"/>
              </w:rPr>
            </w:pPr>
            <w:r w:rsidRPr="00877503">
              <w:rPr>
                <w:b/>
                <w:sz w:val="22"/>
              </w:rPr>
              <w:t>There is varied and descriptive vocabulary.</w:t>
            </w:r>
          </w:p>
          <w:p w:rsidR="00D22BCF" w:rsidRDefault="00C04F0B" w:rsidP="00C04F0B">
            <w:pPr>
              <w:pStyle w:val="NoSpacing"/>
              <w:ind w:left="36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= </w:t>
            </w:r>
            <w:r w:rsidR="003859F1">
              <w:rPr>
                <w:sz w:val="18"/>
                <w:szCs w:val="18"/>
              </w:rPr>
              <w:t>Word choice is natural yet original and never overdone; both words and phrases are unique and effective</w:t>
            </w:r>
            <w:r>
              <w:rPr>
                <w:sz w:val="18"/>
                <w:szCs w:val="18"/>
              </w:rPr>
              <w:t>.</w:t>
            </w:r>
          </w:p>
          <w:p w:rsidR="003859F1" w:rsidRDefault="00C04F0B" w:rsidP="00C04F0B">
            <w:pPr>
              <w:pStyle w:val="NoSpacing"/>
              <w:ind w:left="36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9 = </w:t>
            </w:r>
            <w:r w:rsidR="003859F1">
              <w:rPr>
                <w:sz w:val="18"/>
                <w:szCs w:val="18"/>
              </w:rPr>
              <w:t>Attempts at colorful word choice show willingness to stretch and grow, yet sometimes go too far</w:t>
            </w:r>
            <w:r>
              <w:rPr>
                <w:sz w:val="18"/>
                <w:szCs w:val="18"/>
              </w:rPr>
              <w:t>.</w:t>
            </w:r>
          </w:p>
          <w:p w:rsidR="003859F1" w:rsidRDefault="00C04F0B" w:rsidP="00C04F0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8 = </w:t>
            </w:r>
            <w:r w:rsidR="003859F1">
              <w:rPr>
                <w:sz w:val="18"/>
                <w:szCs w:val="18"/>
              </w:rPr>
              <w:t>Original, natural word choices start to emerge so piece sounds authentic</w:t>
            </w:r>
            <w:r>
              <w:rPr>
                <w:sz w:val="18"/>
                <w:szCs w:val="18"/>
              </w:rPr>
              <w:t>.</w:t>
            </w:r>
          </w:p>
          <w:p w:rsidR="003859F1" w:rsidRPr="00877503" w:rsidRDefault="00C04F0B" w:rsidP="00C04F0B">
            <w:pPr>
              <w:pStyle w:val="NoSpacing"/>
              <w:ind w:left="36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7 = </w:t>
            </w:r>
            <w:r w:rsidR="003859F1">
              <w:rPr>
                <w:sz w:val="18"/>
                <w:szCs w:val="18"/>
              </w:rPr>
              <w:t>Words are either so plain as to put reader to sleep or so over the top they make no sense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30" w:type="dxa"/>
          </w:tcPr>
          <w:p w:rsidR="00D22BCF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</w:p>
          <w:p w:rsidR="00D22BCF" w:rsidRPr="00877503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  <w:r w:rsidRPr="00877503">
              <w:rPr>
                <w:b/>
                <w:sz w:val="22"/>
              </w:rPr>
              <w:t>Word Choice</w:t>
            </w:r>
          </w:p>
        </w:tc>
        <w:tc>
          <w:tcPr>
            <w:tcW w:w="144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35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35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260" w:type="dxa"/>
          </w:tcPr>
          <w:p w:rsidR="00D22BCF" w:rsidRDefault="00D22BCF" w:rsidP="005E0411">
            <w:pPr>
              <w:pStyle w:val="NoSpacing"/>
            </w:pPr>
          </w:p>
        </w:tc>
      </w:tr>
      <w:tr w:rsidR="00D22BCF">
        <w:tc>
          <w:tcPr>
            <w:tcW w:w="6138" w:type="dxa"/>
          </w:tcPr>
          <w:p w:rsidR="00D22BCF" w:rsidRDefault="003859F1" w:rsidP="003859F1">
            <w:pPr>
              <w:pStyle w:val="NoSpacing"/>
              <w:rPr>
                <w:b/>
                <w:sz w:val="22"/>
              </w:rPr>
            </w:pPr>
            <w:r>
              <w:rPr>
                <w:b/>
                <w:sz w:val="22"/>
              </w:rPr>
              <w:t>Sentences are fluent when read aloud.</w:t>
            </w:r>
          </w:p>
          <w:p w:rsidR="003859F1" w:rsidRPr="003859F1" w:rsidRDefault="00C04F0B" w:rsidP="00C04F0B">
            <w:pPr>
              <w:pStyle w:val="NoSpacing"/>
              <w:ind w:left="360" w:hanging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= </w:t>
            </w:r>
            <w:r w:rsidR="003859F1">
              <w:rPr>
                <w:sz w:val="18"/>
                <w:szCs w:val="18"/>
              </w:rPr>
              <w:t>Rhythm flows; writing has cadence; first reading aloud is expressive, pleasurable, and fun</w:t>
            </w:r>
            <w:r>
              <w:rPr>
                <w:sz w:val="18"/>
                <w:szCs w:val="18"/>
              </w:rPr>
              <w:t>.</w:t>
            </w:r>
          </w:p>
          <w:p w:rsidR="003859F1" w:rsidRPr="003859F1" w:rsidRDefault="00C04F0B" w:rsidP="00C04F0B">
            <w:pPr>
              <w:pStyle w:val="NoSpacing"/>
              <w:ind w:left="360" w:hanging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9 = </w:t>
            </w:r>
            <w:r w:rsidR="003859F1">
              <w:rPr>
                <w:sz w:val="18"/>
                <w:szCs w:val="18"/>
              </w:rPr>
              <w:t>Rhythm is inconsistent; some sentences invite oral reading, others remain still, awkward or choppy</w:t>
            </w:r>
            <w:r>
              <w:rPr>
                <w:sz w:val="18"/>
                <w:szCs w:val="18"/>
              </w:rPr>
              <w:t>.</w:t>
            </w:r>
          </w:p>
          <w:p w:rsidR="003859F1" w:rsidRPr="003859F1" w:rsidRDefault="00C04F0B" w:rsidP="00C04F0B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8 = </w:t>
            </w:r>
            <w:r w:rsidR="003859F1">
              <w:rPr>
                <w:sz w:val="18"/>
                <w:szCs w:val="18"/>
              </w:rPr>
              <w:t xml:space="preserve">Rhythm </w:t>
            </w:r>
            <w:r>
              <w:rPr>
                <w:sz w:val="18"/>
                <w:szCs w:val="18"/>
              </w:rPr>
              <w:t xml:space="preserve">emerges; </w:t>
            </w:r>
            <w:r w:rsidR="003859F1">
              <w:rPr>
                <w:sz w:val="18"/>
                <w:szCs w:val="18"/>
              </w:rPr>
              <w:t>reader can read aloud after a few tries</w:t>
            </w:r>
            <w:r>
              <w:rPr>
                <w:sz w:val="18"/>
                <w:szCs w:val="18"/>
              </w:rPr>
              <w:t>.</w:t>
            </w:r>
          </w:p>
          <w:p w:rsidR="003859F1" w:rsidRPr="003859F1" w:rsidRDefault="00C04F0B" w:rsidP="00C04F0B">
            <w:pPr>
              <w:pStyle w:val="NoSpacing"/>
              <w:ind w:left="360" w:hanging="3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7 = </w:t>
            </w:r>
            <w:r w:rsidR="003859F1">
              <w:rPr>
                <w:sz w:val="18"/>
                <w:szCs w:val="18"/>
              </w:rPr>
              <w:t xml:space="preserve">Rhythm is </w:t>
            </w:r>
            <w:r>
              <w:rPr>
                <w:sz w:val="18"/>
                <w:szCs w:val="18"/>
              </w:rPr>
              <w:t xml:space="preserve">random and may still be chaotic; </w:t>
            </w:r>
            <w:r w:rsidR="003859F1">
              <w:rPr>
                <w:sz w:val="18"/>
                <w:szCs w:val="18"/>
              </w:rPr>
              <w:t xml:space="preserve"> writing does not invite oral reading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30" w:type="dxa"/>
          </w:tcPr>
          <w:p w:rsidR="00D22BCF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</w:p>
          <w:p w:rsidR="00D22BCF" w:rsidRPr="00877503" w:rsidRDefault="003859F1" w:rsidP="005E0411">
            <w:pPr>
              <w:pStyle w:val="NoSpacing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Sentence Fluency</w:t>
            </w:r>
          </w:p>
        </w:tc>
        <w:tc>
          <w:tcPr>
            <w:tcW w:w="144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35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35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260" w:type="dxa"/>
          </w:tcPr>
          <w:p w:rsidR="00D22BCF" w:rsidRDefault="00D22BCF" w:rsidP="005E0411">
            <w:pPr>
              <w:pStyle w:val="NoSpacing"/>
            </w:pPr>
          </w:p>
        </w:tc>
      </w:tr>
      <w:tr w:rsidR="00D22BCF">
        <w:tc>
          <w:tcPr>
            <w:tcW w:w="6138" w:type="dxa"/>
          </w:tcPr>
          <w:p w:rsidR="00D22BCF" w:rsidRDefault="00D22BCF" w:rsidP="00D22BCF">
            <w:pPr>
              <w:pStyle w:val="NoSpacing"/>
              <w:rPr>
                <w:b/>
                <w:sz w:val="22"/>
              </w:rPr>
            </w:pPr>
            <w:r>
              <w:rPr>
                <w:b/>
                <w:sz w:val="22"/>
              </w:rPr>
              <w:t>The wri</w:t>
            </w:r>
            <w:r w:rsidR="003859F1">
              <w:rPr>
                <w:b/>
                <w:sz w:val="22"/>
              </w:rPr>
              <w:t>ting incorporates taught skills; spelling is legible.</w:t>
            </w:r>
          </w:p>
          <w:p w:rsidR="00D22BCF" w:rsidRDefault="00C04F0B" w:rsidP="00C04F0B">
            <w:pPr>
              <w:pStyle w:val="NoSpacing"/>
              <w:ind w:left="36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= </w:t>
            </w:r>
            <w:r w:rsidR="003859F1">
              <w:rPr>
                <w:sz w:val="18"/>
                <w:szCs w:val="18"/>
              </w:rPr>
              <w:t>Hardly any editing is needed to publish; author may successfully manipulate conventions for stylistic effect; meaning is crystal clear</w:t>
            </w:r>
            <w:r>
              <w:rPr>
                <w:sz w:val="18"/>
                <w:szCs w:val="18"/>
              </w:rPr>
              <w:t>.</w:t>
            </w:r>
          </w:p>
          <w:p w:rsidR="003859F1" w:rsidRDefault="00C04F0B" w:rsidP="00C04F0B">
            <w:pPr>
              <w:pStyle w:val="NoSpacing"/>
              <w:ind w:left="36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9 = </w:t>
            </w:r>
            <w:r w:rsidR="003859F1">
              <w:rPr>
                <w:sz w:val="18"/>
                <w:szCs w:val="18"/>
              </w:rPr>
              <w:t>Several things still need editing before publishing; conventions are more correct than not; meaning is easily communicated</w:t>
            </w:r>
            <w:r>
              <w:rPr>
                <w:sz w:val="18"/>
                <w:szCs w:val="18"/>
              </w:rPr>
              <w:t>.</w:t>
            </w:r>
          </w:p>
          <w:p w:rsidR="003859F1" w:rsidRDefault="00C04F0B" w:rsidP="00C04F0B">
            <w:pPr>
              <w:pStyle w:val="NoSpacing"/>
              <w:ind w:left="36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8 = </w:t>
            </w:r>
            <w:r w:rsidR="003859F1">
              <w:rPr>
                <w:sz w:val="18"/>
                <w:szCs w:val="18"/>
              </w:rPr>
              <w:t>Too much editing is still needed to publish although piece begins to communicate meaning</w:t>
            </w:r>
            <w:r>
              <w:rPr>
                <w:sz w:val="18"/>
                <w:szCs w:val="18"/>
              </w:rPr>
              <w:t>.</w:t>
            </w:r>
          </w:p>
          <w:p w:rsidR="003859F1" w:rsidRPr="00D22BCF" w:rsidRDefault="00C04F0B" w:rsidP="00C04F0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7 = </w:t>
            </w:r>
            <w:r w:rsidR="003859F1">
              <w:rPr>
                <w:sz w:val="18"/>
                <w:szCs w:val="18"/>
              </w:rPr>
              <w:t>There’s still a lot of editing required for publication; meaning is uncertain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30" w:type="dxa"/>
          </w:tcPr>
          <w:p w:rsidR="00D22BCF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</w:p>
          <w:p w:rsidR="00D22BCF" w:rsidRPr="00877503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  <w:r w:rsidRPr="00877503">
              <w:rPr>
                <w:b/>
                <w:sz w:val="22"/>
              </w:rPr>
              <w:t>Conventions</w:t>
            </w:r>
          </w:p>
        </w:tc>
        <w:tc>
          <w:tcPr>
            <w:tcW w:w="144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35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35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260" w:type="dxa"/>
          </w:tcPr>
          <w:p w:rsidR="00D22BCF" w:rsidRDefault="00D22BCF" w:rsidP="005E0411">
            <w:pPr>
              <w:pStyle w:val="NoSpacing"/>
            </w:pPr>
          </w:p>
        </w:tc>
      </w:tr>
      <w:tr w:rsidR="00D22BCF">
        <w:tc>
          <w:tcPr>
            <w:tcW w:w="6138" w:type="dxa"/>
          </w:tcPr>
          <w:p w:rsidR="00D22BCF" w:rsidRDefault="003859F1" w:rsidP="003859F1">
            <w:pPr>
              <w:pStyle w:val="NoSpacing"/>
              <w:rPr>
                <w:b/>
                <w:sz w:val="22"/>
              </w:rPr>
            </w:pPr>
            <w:r>
              <w:rPr>
                <w:b/>
                <w:sz w:val="22"/>
              </w:rPr>
              <w:t>Details are used to tell more.</w:t>
            </w:r>
          </w:p>
          <w:p w:rsidR="003859F1" w:rsidRDefault="00C04F0B" w:rsidP="00C04F0B">
            <w:pPr>
              <w:pStyle w:val="NoSpacing"/>
              <w:ind w:left="36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= </w:t>
            </w:r>
            <w:r w:rsidR="003859F1">
              <w:rPr>
                <w:sz w:val="18"/>
                <w:szCs w:val="18"/>
              </w:rPr>
              <w:t>Details are relevant, telling; quality details go beyond obvious and are not predictable</w:t>
            </w:r>
            <w:r>
              <w:rPr>
                <w:sz w:val="18"/>
                <w:szCs w:val="18"/>
              </w:rPr>
              <w:t>.</w:t>
            </w:r>
          </w:p>
          <w:p w:rsidR="003859F1" w:rsidRDefault="00C04F0B" w:rsidP="00C04F0B">
            <w:pPr>
              <w:pStyle w:val="NoSpacing"/>
              <w:ind w:left="36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9 = </w:t>
            </w:r>
            <w:r w:rsidR="003859F1">
              <w:rPr>
                <w:sz w:val="18"/>
                <w:szCs w:val="18"/>
              </w:rPr>
              <w:t>Some details begin to define main idea or topic, yet are limited in number or clarity</w:t>
            </w:r>
            <w:r>
              <w:rPr>
                <w:sz w:val="18"/>
                <w:szCs w:val="18"/>
              </w:rPr>
              <w:t>.</w:t>
            </w:r>
          </w:p>
          <w:p w:rsidR="003859F1" w:rsidRDefault="00C04F0B" w:rsidP="00C04F0B">
            <w:pPr>
              <w:pStyle w:val="NoSpacing"/>
              <w:ind w:left="36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8 = </w:t>
            </w:r>
            <w:r w:rsidR="003859F1">
              <w:rPr>
                <w:sz w:val="18"/>
                <w:szCs w:val="18"/>
              </w:rPr>
              <w:t>Additional details are present but lack specificity; main idea or topic emerges, but remains weak</w:t>
            </w:r>
            <w:r>
              <w:rPr>
                <w:sz w:val="18"/>
                <w:szCs w:val="18"/>
              </w:rPr>
              <w:t>.</w:t>
            </w:r>
          </w:p>
          <w:p w:rsidR="003859F1" w:rsidRPr="003859F1" w:rsidRDefault="00C04F0B" w:rsidP="00C04F0B">
            <w:pPr>
              <w:pStyle w:val="NoSpacing"/>
              <w:ind w:left="360"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7 = </w:t>
            </w:r>
            <w:r w:rsidR="003859F1">
              <w:rPr>
                <w:sz w:val="18"/>
                <w:szCs w:val="18"/>
              </w:rPr>
              <w:t>Few details are present; piece simply restates topic and main idea or merely answers a question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30" w:type="dxa"/>
          </w:tcPr>
          <w:p w:rsidR="00D22BCF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</w:p>
          <w:p w:rsidR="00D22BCF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  <w:r w:rsidRPr="00877503">
              <w:rPr>
                <w:b/>
                <w:sz w:val="22"/>
              </w:rPr>
              <w:t>Ideas</w:t>
            </w:r>
          </w:p>
          <w:p w:rsidR="00D22BCF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</w:p>
          <w:p w:rsidR="00D22BCF" w:rsidRPr="00877503" w:rsidRDefault="00D22BCF" w:rsidP="005E0411">
            <w:pPr>
              <w:pStyle w:val="NoSpacing"/>
              <w:jc w:val="center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35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35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260" w:type="dxa"/>
          </w:tcPr>
          <w:p w:rsidR="00D22BCF" w:rsidRDefault="00D22BCF" w:rsidP="005E0411">
            <w:pPr>
              <w:pStyle w:val="NoSpacing"/>
            </w:pPr>
          </w:p>
        </w:tc>
      </w:tr>
      <w:tr w:rsidR="00D22BCF">
        <w:tc>
          <w:tcPr>
            <w:tcW w:w="6138" w:type="dxa"/>
          </w:tcPr>
          <w:p w:rsidR="00D22BCF" w:rsidRPr="00877503" w:rsidRDefault="00D22BCF" w:rsidP="005E0411">
            <w:pPr>
              <w:pStyle w:val="NoSpacing"/>
              <w:rPr>
                <w:b/>
              </w:rPr>
            </w:pPr>
            <w:r>
              <w:rPr>
                <w:b/>
              </w:rPr>
              <w:t>Subtotals</w:t>
            </w:r>
          </w:p>
        </w:tc>
        <w:tc>
          <w:tcPr>
            <w:tcW w:w="1530" w:type="dxa"/>
          </w:tcPr>
          <w:p w:rsidR="00D22BCF" w:rsidRPr="00877503" w:rsidRDefault="00D22BCF" w:rsidP="005E0411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35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35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260" w:type="dxa"/>
          </w:tcPr>
          <w:p w:rsidR="00D22BCF" w:rsidRDefault="00D22BCF" w:rsidP="005E0411">
            <w:pPr>
              <w:pStyle w:val="NoSpacing"/>
            </w:pPr>
          </w:p>
        </w:tc>
      </w:tr>
      <w:tr w:rsidR="00D22BCF">
        <w:tc>
          <w:tcPr>
            <w:tcW w:w="6138" w:type="dxa"/>
          </w:tcPr>
          <w:p w:rsidR="00D22BCF" w:rsidRPr="00877503" w:rsidRDefault="00D22BCF" w:rsidP="005E0411">
            <w:pPr>
              <w:pStyle w:val="NoSpacing"/>
              <w:rPr>
                <w:sz w:val="18"/>
                <w:szCs w:val="18"/>
              </w:rPr>
            </w:pPr>
            <w:r>
              <w:rPr>
                <w:b/>
              </w:rPr>
              <w:t xml:space="preserve">TOTAL  </w:t>
            </w:r>
            <w:r w:rsidR="00C04F0B">
              <w:rPr>
                <w:b/>
                <w:sz w:val="16"/>
                <w:szCs w:val="16"/>
              </w:rPr>
              <w:t xml:space="preserve">[10 = A;  9 = B;  8 = C;  7 = </w:t>
            </w:r>
            <w:r>
              <w:rPr>
                <w:b/>
                <w:sz w:val="18"/>
                <w:szCs w:val="18"/>
              </w:rPr>
              <w:t xml:space="preserve"> </w:t>
            </w:r>
            <w:r w:rsidR="00C04F0B">
              <w:rPr>
                <w:b/>
                <w:sz w:val="18"/>
                <w:szCs w:val="18"/>
              </w:rPr>
              <w:t>D]</w:t>
            </w:r>
          </w:p>
        </w:tc>
        <w:tc>
          <w:tcPr>
            <w:tcW w:w="1530" w:type="dxa"/>
          </w:tcPr>
          <w:p w:rsidR="00D22BCF" w:rsidRPr="00877503" w:rsidRDefault="00D22BCF" w:rsidP="005E0411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35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350" w:type="dxa"/>
          </w:tcPr>
          <w:p w:rsidR="00D22BCF" w:rsidRDefault="00D22BCF" w:rsidP="005E0411">
            <w:pPr>
              <w:pStyle w:val="NoSpacing"/>
            </w:pPr>
          </w:p>
        </w:tc>
        <w:tc>
          <w:tcPr>
            <w:tcW w:w="1260" w:type="dxa"/>
          </w:tcPr>
          <w:p w:rsidR="00D22BCF" w:rsidRDefault="00D22BCF" w:rsidP="005E0411">
            <w:pPr>
              <w:pStyle w:val="NoSpacing"/>
            </w:pPr>
          </w:p>
        </w:tc>
      </w:tr>
    </w:tbl>
    <w:p w:rsidR="00D22BCF" w:rsidRPr="00877503" w:rsidRDefault="00D22BCF" w:rsidP="00D22BCF">
      <w:pPr>
        <w:pStyle w:val="NoSpacing"/>
        <w:rPr>
          <w:sz w:val="16"/>
          <w:szCs w:val="16"/>
        </w:rPr>
      </w:pPr>
    </w:p>
    <w:p w:rsidR="00116BCF" w:rsidRDefault="00116BCF"/>
    <w:sectPr w:rsidR="00116BCF" w:rsidSect="00877503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4A77"/>
    <w:multiLevelType w:val="hybridMultilevel"/>
    <w:tmpl w:val="D9006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E7F50"/>
    <w:multiLevelType w:val="hybridMultilevel"/>
    <w:tmpl w:val="D444A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11028"/>
    <w:multiLevelType w:val="hybridMultilevel"/>
    <w:tmpl w:val="1EBEE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25150"/>
    <w:multiLevelType w:val="hybridMultilevel"/>
    <w:tmpl w:val="5C9A1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9137BD"/>
    <w:multiLevelType w:val="hybridMultilevel"/>
    <w:tmpl w:val="34FAA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3177B"/>
    <w:multiLevelType w:val="hybridMultilevel"/>
    <w:tmpl w:val="1FCAE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981DA9"/>
    <w:multiLevelType w:val="hybridMultilevel"/>
    <w:tmpl w:val="44FE3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CC3CCB"/>
    <w:multiLevelType w:val="hybridMultilevel"/>
    <w:tmpl w:val="124E9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64749"/>
    <w:multiLevelType w:val="hybridMultilevel"/>
    <w:tmpl w:val="F35CC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267BC2"/>
    <w:multiLevelType w:val="hybridMultilevel"/>
    <w:tmpl w:val="4FD4E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7D0988"/>
    <w:multiLevelType w:val="hybridMultilevel"/>
    <w:tmpl w:val="995AA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25107E"/>
    <w:multiLevelType w:val="hybridMultilevel"/>
    <w:tmpl w:val="A672F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9C5906"/>
    <w:multiLevelType w:val="hybridMultilevel"/>
    <w:tmpl w:val="26944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8567C"/>
    <w:multiLevelType w:val="hybridMultilevel"/>
    <w:tmpl w:val="1BD03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652BC2"/>
    <w:multiLevelType w:val="hybridMultilevel"/>
    <w:tmpl w:val="B6AA2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3F4A89"/>
    <w:multiLevelType w:val="hybridMultilevel"/>
    <w:tmpl w:val="60FE7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5F5576"/>
    <w:multiLevelType w:val="hybridMultilevel"/>
    <w:tmpl w:val="D23A8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FE590F"/>
    <w:multiLevelType w:val="hybridMultilevel"/>
    <w:tmpl w:val="CFCC6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743FB6"/>
    <w:multiLevelType w:val="hybridMultilevel"/>
    <w:tmpl w:val="F5C64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CA328B"/>
    <w:multiLevelType w:val="hybridMultilevel"/>
    <w:tmpl w:val="926A8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FB3431"/>
    <w:multiLevelType w:val="hybridMultilevel"/>
    <w:tmpl w:val="DB8C4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6A5E15"/>
    <w:multiLevelType w:val="hybridMultilevel"/>
    <w:tmpl w:val="3FD2C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745F7B"/>
    <w:multiLevelType w:val="hybridMultilevel"/>
    <w:tmpl w:val="7B247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3"/>
  </w:num>
  <w:num w:numId="4">
    <w:abstractNumId w:val="7"/>
  </w:num>
  <w:num w:numId="5">
    <w:abstractNumId w:val="21"/>
  </w:num>
  <w:num w:numId="6">
    <w:abstractNumId w:val="1"/>
  </w:num>
  <w:num w:numId="7">
    <w:abstractNumId w:val="14"/>
  </w:num>
  <w:num w:numId="8">
    <w:abstractNumId w:val="9"/>
  </w:num>
  <w:num w:numId="9">
    <w:abstractNumId w:val="17"/>
  </w:num>
  <w:num w:numId="10">
    <w:abstractNumId w:val="5"/>
  </w:num>
  <w:num w:numId="11">
    <w:abstractNumId w:val="20"/>
  </w:num>
  <w:num w:numId="12">
    <w:abstractNumId w:val="6"/>
  </w:num>
  <w:num w:numId="13">
    <w:abstractNumId w:val="3"/>
  </w:num>
  <w:num w:numId="14">
    <w:abstractNumId w:val="12"/>
  </w:num>
  <w:num w:numId="15">
    <w:abstractNumId w:val="16"/>
  </w:num>
  <w:num w:numId="16">
    <w:abstractNumId w:val="11"/>
  </w:num>
  <w:num w:numId="17">
    <w:abstractNumId w:val="10"/>
  </w:num>
  <w:num w:numId="18">
    <w:abstractNumId w:val="2"/>
  </w:num>
  <w:num w:numId="19">
    <w:abstractNumId w:val="22"/>
  </w:num>
  <w:num w:numId="20">
    <w:abstractNumId w:val="18"/>
  </w:num>
  <w:num w:numId="21">
    <w:abstractNumId w:val="0"/>
  </w:num>
  <w:num w:numId="22">
    <w:abstractNumId w:val="15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drawingGridHorizontalSpacing w:val="120"/>
  <w:displayHorizontalDrawingGridEvery w:val="2"/>
  <w:characterSpacingControl w:val="doNotCompress"/>
  <w:compat/>
  <w:rsids>
    <w:rsidRoot w:val="00D22BCF"/>
    <w:rsid w:val="00116BCF"/>
    <w:rsid w:val="001448DA"/>
    <w:rsid w:val="002D2D9E"/>
    <w:rsid w:val="003859F1"/>
    <w:rsid w:val="004623B0"/>
    <w:rsid w:val="004C44EC"/>
    <w:rsid w:val="00C04F0B"/>
    <w:rsid w:val="00D22BCF"/>
    <w:rsid w:val="00D550C7"/>
    <w:rsid w:val="00DD7EEA"/>
  </w:rsids>
  <m:mathPr>
    <m:mathFont m:val="Britannic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BC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D22BCF"/>
    <w:pPr>
      <w:spacing w:after="0" w:line="240" w:lineRule="auto"/>
    </w:pPr>
  </w:style>
  <w:style w:type="table" w:styleId="TableGrid">
    <w:name w:val="Table Grid"/>
    <w:basedOn w:val="TableNormal"/>
    <w:uiPriority w:val="59"/>
    <w:rsid w:val="00D22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555</Words>
  <Characters>3164</Characters>
  <Application>Microsoft Macintosh Word</Application>
  <DocSecurity>0</DocSecurity>
  <Lines>26</Lines>
  <Paragraphs>6</Paragraphs>
  <ScaleCrop>false</ScaleCrop>
  <Company>FPS</Company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FPS</cp:lastModifiedBy>
  <cp:revision>2</cp:revision>
  <dcterms:created xsi:type="dcterms:W3CDTF">2011-06-06T13:33:00Z</dcterms:created>
  <dcterms:modified xsi:type="dcterms:W3CDTF">2011-06-06T13:33:00Z</dcterms:modified>
</cp:coreProperties>
</file>